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CE14F" w14:textId="7B64CCC9" w:rsidR="00F16D0D" w:rsidRDefault="00825CD3" w:rsidP="007C10B9">
      <w:pPr>
        <w:pStyle w:val="1"/>
        <w:spacing w:before="73" w:line="240" w:lineRule="auto"/>
        <w:ind w:left="860" w:firstLine="177"/>
        <w:jc w:val="left"/>
        <w:rPr>
          <w:b w:val="0"/>
        </w:rPr>
      </w:pPr>
      <w:bookmarkStart w:id="0" w:name="_GoBack"/>
      <w:bookmarkEnd w:id="0"/>
      <w:r>
        <w:t>Концепция</w:t>
      </w:r>
      <w:r w:rsidR="00F14BFC">
        <w:t xml:space="preserve"> о порядке и условиях проведения </w:t>
      </w:r>
      <w:r w:rsidR="007C10B9">
        <w:t xml:space="preserve">республиканского </w:t>
      </w:r>
      <w:r w:rsidR="00F14BFC">
        <w:t>конкурса стартап-</w:t>
      </w:r>
      <w:r w:rsidR="00F14BFC">
        <w:rPr>
          <w:spacing w:val="-67"/>
        </w:rPr>
        <w:t xml:space="preserve"> </w:t>
      </w:r>
      <w:r w:rsidR="00F14BFC">
        <w:t>проектов</w:t>
      </w:r>
      <w:r w:rsidR="00F14BFC">
        <w:rPr>
          <w:spacing w:val="-3"/>
        </w:rPr>
        <w:t xml:space="preserve"> </w:t>
      </w:r>
      <w:r w:rsidR="00F14BFC">
        <w:t>«Belarus</w:t>
      </w:r>
      <w:r w:rsidR="00F14BFC">
        <w:rPr>
          <w:spacing w:val="-4"/>
        </w:rPr>
        <w:t xml:space="preserve"> </w:t>
      </w:r>
      <w:r w:rsidR="00F14BFC">
        <w:t>ICT</w:t>
      </w:r>
      <w:r w:rsidR="00F14BFC">
        <w:rPr>
          <w:spacing w:val="-1"/>
        </w:rPr>
        <w:t xml:space="preserve"> </w:t>
      </w:r>
      <w:r w:rsidR="00F14BFC">
        <w:t>Start-up</w:t>
      </w:r>
      <w:r w:rsidR="00F14BFC">
        <w:rPr>
          <w:spacing w:val="-2"/>
        </w:rPr>
        <w:t xml:space="preserve"> </w:t>
      </w:r>
      <w:r w:rsidR="00F14BFC">
        <w:t>Award</w:t>
      </w:r>
      <w:r w:rsidR="00F14BFC">
        <w:rPr>
          <w:spacing w:val="-2"/>
        </w:rPr>
        <w:t xml:space="preserve"> </w:t>
      </w:r>
      <w:r w:rsidR="00F14BFC">
        <w:t>202</w:t>
      </w:r>
      <w:r w:rsidR="00D63F47">
        <w:t>3</w:t>
      </w:r>
      <w:r w:rsidR="00F14BFC">
        <w:t>» в</w:t>
      </w:r>
      <w:r w:rsidR="00F14BFC">
        <w:rPr>
          <w:spacing w:val="-2"/>
        </w:rPr>
        <w:t xml:space="preserve"> </w:t>
      </w:r>
      <w:r w:rsidR="00F14BFC">
        <w:t>рамках</w:t>
      </w:r>
      <w:r w:rsidR="00F14BFC">
        <w:rPr>
          <w:spacing w:val="1"/>
        </w:rPr>
        <w:t xml:space="preserve"> </w:t>
      </w:r>
      <w:r w:rsidR="00F14BFC">
        <w:t>XX</w:t>
      </w:r>
      <w:r w:rsidR="00D63F47">
        <w:rPr>
          <w:lang w:val="en-US"/>
        </w:rPr>
        <w:t>IX</w:t>
      </w:r>
      <w:r w:rsidR="007C10B9">
        <w:t xml:space="preserve"> </w:t>
      </w:r>
      <w:r w:rsidR="00F14BFC">
        <w:t>Международного</w:t>
      </w:r>
      <w:r w:rsidR="00F14BFC">
        <w:rPr>
          <w:spacing w:val="-5"/>
        </w:rPr>
        <w:t xml:space="preserve"> </w:t>
      </w:r>
      <w:r w:rsidR="00F14BFC">
        <w:t>ИКТ</w:t>
      </w:r>
      <w:r w:rsidR="00F14BFC">
        <w:rPr>
          <w:spacing w:val="-2"/>
        </w:rPr>
        <w:t xml:space="preserve"> </w:t>
      </w:r>
      <w:r w:rsidR="00F14BFC">
        <w:t>Форума «ТИБО-202</w:t>
      </w:r>
      <w:r w:rsidR="00D63F47">
        <w:t>3</w:t>
      </w:r>
      <w:r w:rsidR="00F14BFC">
        <w:t>»</w:t>
      </w:r>
    </w:p>
    <w:p w14:paraId="24AC807F" w14:textId="77777777" w:rsidR="00F16D0D" w:rsidRDefault="00F16D0D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08CA5817" w14:textId="77777777" w:rsidR="00F16D0D" w:rsidRDefault="00F14BFC">
      <w:pPr>
        <w:pStyle w:val="1"/>
        <w:spacing w:line="321" w:lineRule="exact"/>
        <w:ind w:right="784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55A21690" w14:textId="740A635E" w:rsidR="00F16D0D" w:rsidRPr="005E7CB7" w:rsidRDefault="00F14BFC">
      <w:pPr>
        <w:pStyle w:val="a3"/>
        <w:ind w:right="103"/>
      </w:pPr>
      <w:r>
        <w:t>Настоящ</w:t>
      </w:r>
      <w:r w:rsidR="00825CD3">
        <w:t>ая концепция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944487">
        <w:rPr>
          <w:spacing w:val="1"/>
        </w:rPr>
        <w:t xml:space="preserve">республиканского </w:t>
      </w:r>
      <w:r>
        <w:t>конкурса</w:t>
      </w:r>
      <w:r>
        <w:rPr>
          <w:spacing w:val="-17"/>
        </w:rPr>
        <w:t xml:space="preserve"> </w:t>
      </w:r>
      <w:r>
        <w:t>стартап-проектов</w:t>
      </w:r>
      <w:r>
        <w:rPr>
          <w:spacing w:val="-16"/>
        </w:rPr>
        <w:t xml:space="preserve"> </w:t>
      </w:r>
      <w:r>
        <w:t>«Belarus</w:t>
      </w:r>
      <w:r>
        <w:rPr>
          <w:spacing w:val="-16"/>
        </w:rPr>
        <w:t xml:space="preserve"> </w:t>
      </w:r>
      <w:r>
        <w:t>ICT</w:t>
      </w:r>
      <w:r>
        <w:rPr>
          <w:spacing w:val="-17"/>
        </w:rPr>
        <w:t xml:space="preserve"> </w:t>
      </w:r>
      <w:r>
        <w:t>Start-up</w:t>
      </w:r>
      <w:r>
        <w:rPr>
          <w:spacing w:val="-16"/>
        </w:rPr>
        <w:t xml:space="preserve"> </w:t>
      </w:r>
      <w:r>
        <w:t>Award</w:t>
      </w:r>
      <w:r>
        <w:rPr>
          <w:spacing w:val="-15"/>
        </w:rPr>
        <w:t xml:space="preserve"> </w:t>
      </w:r>
      <w:r>
        <w:t>202</w:t>
      </w:r>
      <w:r w:rsidR="00D63F47">
        <w:t>3</w:t>
      </w:r>
      <w:r>
        <w:t>»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XX</w:t>
      </w:r>
      <w:r w:rsidR="00D63F47">
        <w:rPr>
          <w:lang w:val="en-US"/>
        </w:rPr>
        <w:t>IX</w:t>
      </w:r>
      <w:r>
        <w:rPr>
          <w:spacing w:val="-68"/>
        </w:rPr>
        <w:t xml:space="preserve"> </w:t>
      </w:r>
      <w:r>
        <w:t>Международного ИКТ</w:t>
      </w:r>
      <w:r>
        <w:rPr>
          <w:spacing w:val="-2"/>
        </w:rPr>
        <w:t xml:space="preserve"> </w:t>
      </w:r>
      <w:r>
        <w:t>Форума «ТИБО-202</w:t>
      </w:r>
      <w:r w:rsidR="00D63F47" w:rsidRPr="00D63F47">
        <w:t>3</w:t>
      </w:r>
      <w:r>
        <w:t>»</w:t>
      </w:r>
      <w:r>
        <w:rPr>
          <w:spacing w:val="-3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конкурс).</w:t>
      </w:r>
      <w:r w:rsidR="005E7CB7" w:rsidRPr="005E7CB7">
        <w:t xml:space="preserve"> </w:t>
      </w:r>
      <w:r w:rsidR="005E7CB7">
        <w:t>Организатором конкурса и ответственным исполнителем его проведения является государственное учреждение «Белорусский институт системного анализа и информационного обеспечения научно-технической сферы».</w:t>
      </w:r>
    </w:p>
    <w:p w14:paraId="46487298" w14:textId="77777777" w:rsidR="00F16D0D" w:rsidRDefault="00F16D0D">
      <w:pPr>
        <w:pStyle w:val="a3"/>
        <w:spacing w:before="2"/>
        <w:ind w:left="0" w:firstLine="0"/>
        <w:jc w:val="left"/>
      </w:pPr>
    </w:p>
    <w:p w14:paraId="64611AB7" w14:textId="77777777" w:rsidR="00F16D0D" w:rsidRDefault="00F14BFC">
      <w:pPr>
        <w:pStyle w:val="1"/>
        <w:ind w:left="1486" w:right="783"/>
      </w:pPr>
      <w:r>
        <w:t>ЦЕЛИ</w:t>
      </w:r>
      <w:r>
        <w:rPr>
          <w:spacing w:val="-2"/>
        </w:rPr>
        <w:t xml:space="preserve"> </w:t>
      </w:r>
      <w:r>
        <w:t>И ЗАДАЧИ</w:t>
      </w:r>
      <w:r>
        <w:rPr>
          <w:spacing w:val="-4"/>
        </w:rPr>
        <w:t xml:space="preserve"> </w:t>
      </w:r>
      <w:r>
        <w:t>КОНКУРСА</w:t>
      </w:r>
    </w:p>
    <w:p w14:paraId="7C4AD517" w14:textId="1F35397C" w:rsidR="00F16D0D" w:rsidRDefault="00F14BFC">
      <w:pPr>
        <w:pStyle w:val="a3"/>
        <w:ind w:right="104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конкурса</w:t>
      </w:r>
      <w:r>
        <w:rPr>
          <w:b/>
          <w:spacing w:val="1"/>
        </w:rPr>
        <w:t xml:space="preserve"> </w:t>
      </w:r>
      <w:r w:rsidRPr="003363F0">
        <w:rPr>
          <w:bCs/>
        </w:rPr>
        <w:t>–</w:t>
      </w:r>
      <w:r w:rsidRPr="003363F0">
        <w:rPr>
          <w:bCs/>
          <w:spacing w:val="1"/>
        </w:rPr>
        <w:t xml:space="preserve"> </w:t>
      </w:r>
      <w:r w:rsidR="003363F0" w:rsidRPr="003363F0">
        <w:rPr>
          <w:bCs/>
          <w:spacing w:val="1"/>
        </w:rPr>
        <w:t xml:space="preserve">создание условий для </w:t>
      </w:r>
      <w:r w:rsidR="003363F0">
        <w:t>реализации</w:t>
      </w:r>
      <w:r w:rsidR="003363F0">
        <w:rPr>
          <w:spacing w:val="1"/>
        </w:rPr>
        <w:t xml:space="preserve"> </w:t>
      </w:r>
      <w:r w:rsidR="003363F0" w:rsidRPr="003363F0">
        <w:rPr>
          <w:bCs/>
          <w:spacing w:val="1"/>
        </w:rPr>
        <w:t xml:space="preserve">инновационного предпринимательства и внедрения высокотехнологичных достижений </w:t>
      </w:r>
      <w:r w:rsidR="004B0E37">
        <w:rPr>
          <w:bCs/>
          <w:spacing w:val="1"/>
        </w:rPr>
        <w:br/>
      </w:r>
      <w:r w:rsidR="003363F0" w:rsidRPr="003363F0">
        <w:rPr>
          <w:bCs/>
          <w:spacing w:val="1"/>
        </w:rPr>
        <w:t xml:space="preserve">в сферу экономики, </w:t>
      </w:r>
      <w:r>
        <w:t>содействие</w:t>
      </w:r>
      <w:r w:rsidR="00171927">
        <w:t xml:space="preserve"> </w:t>
      </w:r>
      <w:r>
        <w:t xml:space="preserve">использования цифровых технологий </w:t>
      </w:r>
      <w:r w:rsidR="004B0E37">
        <w:br/>
      </w:r>
      <w:r>
        <w:t xml:space="preserve">и ресурсов </w:t>
      </w:r>
      <w:r w:rsidR="004559E3">
        <w:t xml:space="preserve">в реальном секторе экономики </w:t>
      </w:r>
      <w:r>
        <w:t>в качестве эффективного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Беларусь.</w:t>
      </w:r>
    </w:p>
    <w:p w14:paraId="5DDDC1CC" w14:textId="77777777" w:rsidR="00F16D0D" w:rsidRDefault="00F14BFC">
      <w:pPr>
        <w:pStyle w:val="1"/>
        <w:spacing w:before="4"/>
        <w:ind w:left="810"/>
        <w:jc w:val="both"/>
      </w:pPr>
      <w:r>
        <w:t>Задачи</w:t>
      </w:r>
      <w:r>
        <w:rPr>
          <w:spacing w:val="-3"/>
        </w:rPr>
        <w:t xml:space="preserve"> </w:t>
      </w:r>
      <w:r>
        <w:t>конкурса:</w:t>
      </w:r>
    </w:p>
    <w:p w14:paraId="1F60A56C" w14:textId="6E2DC96D" w:rsidR="00F16D0D" w:rsidRDefault="00F14BFC">
      <w:pPr>
        <w:pStyle w:val="a4"/>
        <w:numPr>
          <w:ilvl w:val="0"/>
          <w:numId w:val="2"/>
        </w:numPr>
        <w:tabs>
          <w:tab w:val="left" w:pos="1125"/>
        </w:tabs>
        <w:spacing w:line="331" w:lineRule="exact"/>
        <w:ind w:left="1124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 w:rsidR="00171927">
        <w:rPr>
          <w:sz w:val="28"/>
        </w:rPr>
        <w:t>предпринимательской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14:paraId="59B6F2CE" w14:textId="57EB1F64" w:rsidR="00F16D0D" w:rsidRDefault="004559E3">
      <w:pPr>
        <w:pStyle w:val="a4"/>
        <w:numPr>
          <w:ilvl w:val="0"/>
          <w:numId w:val="2"/>
        </w:numPr>
        <w:tabs>
          <w:tab w:val="left" w:pos="1125"/>
        </w:tabs>
        <w:spacing w:before="2" w:line="225" w:lineRule="auto"/>
        <w:ind w:right="104" w:firstLine="707"/>
        <w:rPr>
          <w:sz w:val="28"/>
        </w:rPr>
      </w:pPr>
      <w:r>
        <w:rPr>
          <w:sz w:val="28"/>
        </w:rPr>
        <w:t xml:space="preserve">обеспечение устойчивого инновационного трансфера идей </w:t>
      </w:r>
      <w:r w:rsidR="004B0E37">
        <w:rPr>
          <w:sz w:val="28"/>
        </w:rPr>
        <w:br/>
      </w:r>
      <w:r>
        <w:rPr>
          <w:sz w:val="28"/>
        </w:rPr>
        <w:t>и разработок отечественных инноваторов в широкий спектр отраслей реальной экономики</w:t>
      </w:r>
      <w:r w:rsidR="00F14BFC">
        <w:rPr>
          <w:sz w:val="28"/>
        </w:rPr>
        <w:t>;</w:t>
      </w:r>
    </w:p>
    <w:p w14:paraId="5A8DA91E" w14:textId="77777777" w:rsidR="00F16D0D" w:rsidRDefault="00F14BFC">
      <w:pPr>
        <w:pStyle w:val="a4"/>
        <w:numPr>
          <w:ilvl w:val="0"/>
          <w:numId w:val="2"/>
        </w:numPr>
        <w:tabs>
          <w:tab w:val="left" w:pos="1125"/>
        </w:tabs>
        <w:spacing w:before="19" w:line="223" w:lineRule="auto"/>
        <w:ind w:right="112" w:firstLine="707"/>
        <w:rPr>
          <w:sz w:val="28"/>
        </w:rPr>
      </w:pPr>
      <w:r>
        <w:rPr>
          <w:sz w:val="28"/>
        </w:rPr>
        <w:t>содействие в формировании предпринимательской среды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079DCD67" w14:textId="40F3CF86" w:rsidR="00F16D0D" w:rsidRDefault="00F14BFC">
      <w:pPr>
        <w:pStyle w:val="a4"/>
        <w:numPr>
          <w:ilvl w:val="0"/>
          <w:numId w:val="2"/>
        </w:numPr>
        <w:tabs>
          <w:tab w:val="left" w:pos="1125"/>
        </w:tabs>
        <w:spacing w:before="4" w:line="334" w:lineRule="exact"/>
        <w:ind w:left="1124"/>
        <w:rPr>
          <w:sz w:val="28"/>
        </w:rPr>
      </w:pPr>
      <w:r>
        <w:rPr>
          <w:sz w:val="28"/>
        </w:rPr>
        <w:t>поддержка</w:t>
      </w:r>
      <w:r>
        <w:rPr>
          <w:spacing w:val="-3"/>
          <w:sz w:val="28"/>
        </w:rPr>
        <w:t xml:space="preserve"> </w:t>
      </w:r>
      <w:r w:rsidR="004559E3">
        <w:rPr>
          <w:spacing w:val="-3"/>
          <w:sz w:val="28"/>
        </w:rPr>
        <w:t xml:space="preserve">национального </w:t>
      </w:r>
      <w:r>
        <w:rPr>
          <w:sz w:val="28"/>
        </w:rPr>
        <w:t>стартап-движения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Беларусь;</w:t>
      </w:r>
    </w:p>
    <w:p w14:paraId="4BDD924D" w14:textId="722014E5" w:rsidR="00F16D0D" w:rsidRDefault="00F14BFC">
      <w:pPr>
        <w:pStyle w:val="a4"/>
        <w:numPr>
          <w:ilvl w:val="0"/>
          <w:numId w:val="2"/>
        </w:numPr>
        <w:tabs>
          <w:tab w:val="left" w:pos="1125"/>
        </w:tabs>
        <w:spacing w:line="230" w:lineRule="auto"/>
        <w:ind w:right="103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 w:rsidR="004559E3">
        <w:rPr>
          <w:spacing w:val="1"/>
          <w:sz w:val="28"/>
        </w:rPr>
        <w:t xml:space="preserve">и поддержка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 w:rsidR="004B0E37">
        <w:rPr>
          <w:spacing w:val="1"/>
          <w:sz w:val="28"/>
        </w:rPr>
        <w:br/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 предпринимательства в инновационной сфере, инвестиционными</w:t>
      </w:r>
      <w:r>
        <w:rPr>
          <w:spacing w:val="1"/>
          <w:sz w:val="28"/>
        </w:rPr>
        <w:t xml:space="preserve"> </w:t>
      </w:r>
      <w:r w:rsidR="00F30D7E">
        <w:rPr>
          <w:sz w:val="28"/>
        </w:rPr>
        <w:t>организациями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F30D7E">
        <w:rPr>
          <w:sz w:val="28"/>
        </w:rPr>
        <w:t>иностранными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партнерами.</w:t>
      </w:r>
    </w:p>
    <w:p w14:paraId="0E42826C" w14:textId="77777777" w:rsidR="00F16D0D" w:rsidRDefault="00F16D0D">
      <w:pPr>
        <w:pStyle w:val="a3"/>
        <w:spacing w:before="9"/>
        <w:ind w:left="0" w:firstLine="0"/>
        <w:jc w:val="left"/>
      </w:pPr>
    </w:p>
    <w:p w14:paraId="289212AC" w14:textId="77777777" w:rsidR="00F16D0D" w:rsidRDefault="00F14BFC">
      <w:pPr>
        <w:pStyle w:val="1"/>
        <w:spacing w:before="1"/>
        <w:ind w:right="784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КОНКУРСА</w:t>
      </w:r>
    </w:p>
    <w:p w14:paraId="06E3151F" w14:textId="20C1B9A3" w:rsidR="00F16D0D" w:rsidRDefault="00F14BFC">
      <w:pPr>
        <w:pStyle w:val="a3"/>
        <w:ind w:right="106"/>
      </w:pPr>
      <w:r>
        <w:t xml:space="preserve">В конкурсе принимают участие </w:t>
      </w:r>
      <w:r w:rsidR="00F30D7E">
        <w:t xml:space="preserve">стартап- </w:t>
      </w:r>
      <w:r>
        <w:t xml:space="preserve">и </w:t>
      </w:r>
      <w:r w:rsidR="00F30D7E">
        <w:t xml:space="preserve">инновационные проекты </w:t>
      </w:r>
      <w:r>
        <w:t>с</w:t>
      </w:r>
      <w:r>
        <w:rPr>
          <w:spacing w:val="1"/>
        </w:rPr>
        <w:t xml:space="preserve"> </w:t>
      </w:r>
      <w:r>
        <w:t>перспективой дальнейшего масштабирования в соответствии с тематиками</w:t>
      </w:r>
      <w:r>
        <w:rPr>
          <w:spacing w:val="1"/>
        </w:rPr>
        <w:t xml:space="preserve"> </w:t>
      </w:r>
      <w:r>
        <w:t>ХХI</w:t>
      </w:r>
      <w:r w:rsidR="00D63F47">
        <w:rPr>
          <w:lang w:val="en-US"/>
        </w:rPr>
        <w:t>X</w:t>
      </w:r>
      <w:r>
        <w:rPr>
          <w:spacing w:val="-2"/>
        </w:rPr>
        <w:t xml:space="preserve"> </w:t>
      </w:r>
      <w:r>
        <w:t>Международного</w:t>
      </w:r>
      <w:r>
        <w:rPr>
          <w:spacing w:val="3"/>
        </w:rPr>
        <w:t xml:space="preserve"> </w:t>
      </w:r>
      <w:r>
        <w:t>ИКТ</w:t>
      </w:r>
      <w:r>
        <w:rPr>
          <w:spacing w:val="-2"/>
        </w:rPr>
        <w:t xml:space="preserve"> </w:t>
      </w:r>
      <w:r>
        <w:t>форума «ТИБО-202</w:t>
      </w:r>
      <w:r w:rsidR="00D63F47" w:rsidRPr="00D63F47">
        <w:t>3</w:t>
      </w:r>
      <w:r>
        <w:t>».</w:t>
      </w:r>
    </w:p>
    <w:p w14:paraId="50AE086C" w14:textId="47E75303" w:rsidR="00F16D0D" w:rsidRDefault="00F14BFC">
      <w:pPr>
        <w:pStyle w:val="a3"/>
        <w:spacing w:line="242" w:lineRule="auto"/>
        <w:ind w:right="106"/>
      </w:pPr>
      <w:r>
        <w:rPr>
          <w:b/>
        </w:rPr>
        <w:t xml:space="preserve">Номинации конкурса: </w:t>
      </w:r>
      <w:r>
        <w:t>«Лучший инновационный проект» и «Лучший</w:t>
      </w:r>
      <w:r>
        <w:rPr>
          <w:spacing w:val="1"/>
        </w:rPr>
        <w:t xml:space="preserve"> </w:t>
      </w:r>
      <w:r>
        <w:t>молодежный</w:t>
      </w:r>
      <w:r>
        <w:rPr>
          <w:spacing w:val="-2"/>
        </w:rPr>
        <w:t xml:space="preserve"> </w:t>
      </w:r>
      <w:r>
        <w:t>стартап-проект».</w:t>
      </w:r>
    </w:p>
    <w:p w14:paraId="3F85FFFC" w14:textId="53CE7FAA" w:rsidR="00F16D0D" w:rsidRDefault="00F14BFC">
      <w:pPr>
        <w:pStyle w:val="a3"/>
        <w:ind w:right="103"/>
      </w:pPr>
      <w:r>
        <w:t>Участниками конкурса могут быть юридические и физические лица,</w:t>
      </w:r>
      <w:r>
        <w:rPr>
          <w:spacing w:val="1"/>
        </w:rPr>
        <w:t xml:space="preserve"> </w:t>
      </w:r>
      <w:r w:rsidR="00F30D7E">
        <w:rPr>
          <w:spacing w:val="1"/>
        </w:rPr>
        <w:t xml:space="preserve">как команды, так и индивидуальные разработчики, без ограничений </w:t>
      </w:r>
      <w:r w:rsidR="004B0E37">
        <w:rPr>
          <w:spacing w:val="1"/>
        </w:rPr>
        <w:br/>
      </w:r>
      <w:r w:rsidR="00F30D7E">
        <w:rPr>
          <w:spacing w:val="1"/>
        </w:rPr>
        <w:t xml:space="preserve">по профессиональной принадлежности. </w:t>
      </w:r>
      <w:r w:rsidR="00F30D7E">
        <w:t>Участники самостоятельно</w:t>
      </w:r>
      <w:r>
        <w:t xml:space="preserve"> определяют номинацию по представляемому ими инновационному</w:t>
      </w:r>
      <w:r>
        <w:rPr>
          <w:spacing w:val="1"/>
        </w:rPr>
        <w:t xml:space="preserve"> </w:t>
      </w:r>
      <w:r w:rsidR="00F30D7E">
        <w:t xml:space="preserve">(стартап) </w:t>
      </w:r>
      <w:r>
        <w:t>проекту.</w:t>
      </w:r>
    </w:p>
    <w:p w14:paraId="12BA3DD7" w14:textId="04749E3E" w:rsidR="00F16D0D" w:rsidRDefault="00F14BFC">
      <w:pPr>
        <w:pStyle w:val="a3"/>
        <w:ind w:right="107"/>
      </w:pPr>
      <w:r>
        <w:t>В номинации «Лучший молодежный стартап-проект» могут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 w:rsidR="0016520F">
        <w:t>лица</w:t>
      </w:r>
      <w:r>
        <w:t>,</w:t>
      </w:r>
      <w:r>
        <w:rPr>
          <w:spacing w:val="-2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rPr>
          <w:b/>
        </w:rPr>
        <w:t>не превышает</w:t>
      </w:r>
      <w:r>
        <w:rPr>
          <w:b/>
          <w:spacing w:val="1"/>
        </w:rPr>
        <w:t xml:space="preserve"> </w:t>
      </w:r>
      <w:r>
        <w:rPr>
          <w:b/>
        </w:rPr>
        <w:t>35 лет</w:t>
      </w:r>
      <w:r>
        <w:t>.</w:t>
      </w:r>
    </w:p>
    <w:p w14:paraId="0DE32C0A" w14:textId="728F1281" w:rsidR="00F16D0D" w:rsidRDefault="00F14BFC">
      <w:pPr>
        <w:pStyle w:val="a3"/>
        <w:ind w:right="102"/>
      </w:pPr>
      <w:r>
        <w:lastRenderedPageBreak/>
        <w:t>В каждой номинации конкурса определяются 1, 2, 3 призовые места.</w:t>
      </w:r>
      <w:r>
        <w:rPr>
          <w:spacing w:val="1"/>
        </w:rPr>
        <w:t xml:space="preserve"> </w:t>
      </w:r>
    </w:p>
    <w:p w14:paraId="045C2849" w14:textId="77777777" w:rsidR="0016520F" w:rsidRDefault="00F14BFC" w:rsidP="0016520F">
      <w:pPr>
        <w:pStyle w:val="a3"/>
        <w:ind w:right="102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конкурса,</w:t>
      </w:r>
      <w:r>
        <w:rPr>
          <w:spacing w:val="-67"/>
        </w:rPr>
        <w:t xml:space="preserve"> </w:t>
      </w:r>
      <w:r>
        <w:t>партнеры</w:t>
      </w:r>
      <w:r>
        <w:rPr>
          <w:spacing w:val="-3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заинтересованные.</w:t>
      </w:r>
    </w:p>
    <w:p w14:paraId="7ECE19F9" w14:textId="34A6F6F0" w:rsidR="00F16D0D" w:rsidRDefault="00F14BFC" w:rsidP="0016520F">
      <w:pPr>
        <w:pStyle w:val="a3"/>
        <w:ind w:right="102"/>
      </w:pPr>
      <w:r>
        <w:t>Информация о проведении конкурса размещается в средствах массовой</w:t>
      </w:r>
      <w:r>
        <w:rPr>
          <w:spacing w:val="-6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организатора,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заинтересованных.</w:t>
      </w:r>
    </w:p>
    <w:p w14:paraId="43C761EA" w14:textId="77777777" w:rsidR="00F16D0D" w:rsidRDefault="00F16D0D">
      <w:pPr>
        <w:pStyle w:val="a3"/>
        <w:spacing w:before="3"/>
        <w:ind w:left="0" w:firstLine="0"/>
        <w:jc w:val="left"/>
      </w:pPr>
    </w:p>
    <w:p w14:paraId="53041C9B" w14:textId="77777777" w:rsidR="00F16D0D" w:rsidRDefault="00F14BFC">
      <w:pPr>
        <w:pStyle w:val="1"/>
        <w:spacing w:before="1" w:line="321" w:lineRule="exact"/>
        <w:ind w:left="1484" w:right="784"/>
      </w:pP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14:paraId="5FCA54E7" w14:textId="0D884151" w:rsidR="00F16D0D" w:rsidRDefault="00F14BFC" w:rsidP="0016520F">
      <w:pPr>
        <w:pStyle w:val="a4"/>
        <w:numPr>
          <w:ilvl w:val="0"/>
          <w:numId w:val="1"/>
        </w:numPr>
        <w:tabs>
          <w:tab w:val="left" w:pos="1141"/>
          <w:tab w:val="left" w:pos="1142"/>
          <w:tab w:val="left" w:pos="1923"/>
          <w:tab w:val="left" w:pos="2286"/>
          <w:tab w:val="left" w:pos="3248"/>
          <w:tab w:val="left" w:pos="4242"/>
          <w:tab w:val="left" w:pos="4875"/>
          <w:tab w:val="left" w:pos="6027"/>
          <w:tab w:val="left" w:pos="6379"/>
          <w:tab w:val="left" w:pos="7697"/>
          <w:tab w:val="left" w:pos="8198"/>
        </w:tabs>
        <w:spacing w:line="242" w:lineRule="auto"/>
        <w:ind w:right="104" w:firstLine="707"/>
        <w:jc w:val="both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прием</w:t>
      </w:r>
      <w:r>
        <w:rPr>
          <w:sz w:val="28"/>
        </w:rPr>
        <w:tab/>
        <w:t>заявок</w:t>
      </w:r>
      <w:r>
        <w:rPr>
          <w:sz w:val="28"/>
        </w:rPr>
        <w:tab/>
        <w:t>для</w:t>
      </w:r>
      <w:r>
        <w:rPr>
          <w:sz w:val="28"/>
        </w:rPr>
        <w:tab/>
        <w:t>участия</w:t>
      </w:r>
      <w:r>
        <w:rPr>
          <w:sz w:val="28"/>
        </w:rPr>
        <w:tab/>
        <w:t>в</w:t>
      </w:r>
      <w:r>
        <w:rPr>
          <w:sz w:val="28"/>
        </w:rPr>
        <w:tab/>
        <w:t>конкурсе</w:t>
      </w:r>
      <w:r>
        <w:rPr>
          <w:sz w:val="28"/>
        </w:rPr>
        <w:tab/>
      </w:r>
      <w:r>
        <w:rPr>
          <w:b/>
          <w:sz w:val="28"/>
        </w:rPr>
        <w:t>до</w:t>
      </w:r>
      <w:r>
        <w:rPr>
          <w:b/>
          <w:sz w:val="28"/>
        </w:rPr>
        <w:tab/>
      </w:r>
      <w:r w:rsidR="002B5F30">
        <w:rPr>
          <w:b/>
          <w:sz w:val="28"/>
        </w:rPr>
        <w:t>10</w:t>
      </w:r>
      <w:r>
        <w:rPr>
          <w:b/>
          <w:sz w:val="28"/>
        </w:rPr>
        <w:t>.0</w:t>
      </w:r>
      <w:r w:rsidR="00D63F47">
        <w:rPr>
          <w:b/>
          <w:sz w:val="28"/>
        </w:rPr>
        <w:t>4</w:t>
      </w:r>
      <w:r>
        <w:rPr>
          <w:b/>
          <w:sz w:val="28"/>
        </w:rPr>
        <w:t>.202</w:t>
      </w:r>
      <w:r w:rsidR="00D63F47">
        <w:rPr>
          <w:b/>
          <w:sz w:val="28"/>
        </w:rPr>
        <w:t>3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(включительно);</w:t>
      </w:r>
    </w:p>
    <w:p w14:paraId="7027FFA7" w14:textId="3C28A80C" w:rsidR="00F16D0D" w:rsidRDefault="00F14BFC" w:rsidP="0016520F">
      <w:pPr>
        <w:pStyle w:val="1"/>
        <w:spacing w:line="240" w:lineRule="auto"/>
        <w:ind w:left="102" w:firstLine="707"/>
        <w:jc w:val="both"/>
      </w:pPr>
      <w:r>
        <w:t>Для</w:t>
      </w:r>
      <w:r>
        <w:rPr>
          <w:spacing w:val="-9"/>
        </w:rPr>
        <w:t xml:space="preserve"> </w:t>
      </w:r>
      <w:r>
        <w:t>участия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конкурсе</w:t>
      </w:r>
      <w:r>
        <w:rPr>
          <w:spacing w:val="-9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заполнить</w:t>
      </w:r>
      <w:r>
        <w:rPr>
          <w:spacing w:val="-7"/>
        </w:rPr>
        <w:t xml:space="preserve"> </w:t>
      </w:r>
      <w:r>
        <w:t>заявочную</w:t>
      </w:r>
      <w:r>
        <w:rPr>
          <w:spacing w:val="-10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сайте</w:t>
      </w:r>
      <w:r w:rsidR="009C127A">
        <w:rPr>
          <w:spacing w:val="-1"/>
        </w:rPr>
        <w:t xml:space="preserve"> организатора</w:t>
      </w:r>
      <w:r>
        <w:t>.</w:t>
      </w:r>
    </w:p>
    <w:p w14:paraId="49878C6C" w14:textId="1D90346B" w:rsidR="00F16D0D" w:rsidRDefault="00F14BFC" w:rsidP="0016520F">
      <w:pPr>
        <w:pStyle w:val="a4"/>
        <w:numPr>
          <w:ilvl w:val="0"/>
          <w:numId w:val="1"/>
        </w:numPr>
        <w:tabs>
          <w:tab w:val="left" w:pos="1192"/>
        </w:tabs>
        <w:ind w:right="107" w:firstLine="707"/>
        <w:jc w:val="both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отбор</w:t>
      </w:r>
      <w:r>
        <w:rPr>
          <w:spacing w:val="20"/>
          <w:sz w:val="28"/>
        </w:rPr>
        <w:t xml:space="preserve"> </w:t>
      </w:r>
      <w:r>
        <w:rPr>
          <w:sz w:val="28"/>
        </w:rPr>
        <w:t>финалистов</w:t>
      </w:r>
      <w:r>
        <w:rPr>
          <w:spacing w:val="19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поданной заявочной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 xml:space="preserve">до </w:t>
      </w:r>
      <w:r w:rsidR="00D63F47">
        <w:rPr>
          <w:b/>
          <w:sz w:val="28"/>
        </w:rPr>
        <w:t>14</w:t>
      </w:r>
      <w:r>
        <w:rPr>
          <w:b/>
          <w:sz w:val="28"/>
        </w:rPr>
        <w:t>.0</w:t>
      </w:r>
      <w:r w:rsidR="00D63F47">
        <w:rPr>
          <w:b/>
          <w:sz w:val="28"/>
        </w:rPr>
        <w:t>4</w:t>
      </w:r>
      <w:r>
        <w:rPr>
          <w:b/>
          <w:sz w:val="28"/>
        </w:rPr>
        <w:t>.202</w:t>
      </w:r>
      <w:r w:rsidR="00D63F47">
        <w:rPr>
          <w:b/>
          <w:sz w:val="28"/>
        </w:rPr>
        <w:t>3</w:t>
      </w:r>
      <w:r>
        <w:rPr>
          <w:b/>
          <w:sz w:val="28"/>
        </w:rPr>
        <w:t>;</w:t>
      </w:r>
    </w:p>
    <w:p w14:paraId="7022F4A8" w14:textId="24E5E647" w:rsidR="00F16D0D" w:rsidRDefault="00F14BFC" w:rsidP="0016520F">
      <w:pPr>
        <w:pStyle w:val="a4"/>
        <w:numPr>
          <w:ilvl w:val="0"/>
          <w:numId w:val="1"/>
        </w:numPr>
        <w:tabs>
          <w:tab w:val="left" w:pos="1298"/>
        </w:tabs>
        <w:spacing w:line="242" w:lineRule="auto"/>
        <w:ind w:right="108" w:firstLine="707"/>
        <w:jc w:val="both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(финал)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1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6"/>
          <w:sz w:val="28"/>
        </w:rPr>
        <w:t xml:space="preserve"> </w:t>
      </w:r>
      <w:r>
        <w:rPr>
          <w:sz w:val="28"/>
        </w:rPr>
        <w:t>финалистов</w:t>
      </w:r>
      <w:r>
        <w:rPr>
          <w:spacing w:val="1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67"/>
          <w:sz w:val="28"/>
        </w:rPr>
        <w:t xml:space="preserve"> </w:t>
      </w:r>
      <w:r w:rsidRPr="002B5F30">
        <w:rPr>
          <w:sz w:val="28"/>
        </w:rPr>
        <w:t xml:space="preserve">экспертами </w:t>
      </w:r>
      <w:r w:rsidR="00D63F47" w:rsidRPr="002B5F30">
        <w:rPr>
          <w:b/>
          <w:bCs/>
          <w:sz w:val="28"/>
        </w:rPr>
        <w:t>20</w:t>
      </w:r>
      <w:r w:rsidRPr="002B5F30">
        <w:rPr>
          <w:b/>
          <w:bCs/>
          <w:sz w:val="28"/>
        </w:rPr>
        <w:t>.</w:t>
      </w:r>
      <w:r>
        <w:rPr>
          <w:b/>
          <w:sz w:val="28"/>
        </w:rPr>
        <w:t>0</w:t>
      </w:r>
      <w:r w:rsidR="002B5F30">
        <w:rPr>
          <w:b/>
          <w:sz w:val="28"/>
        </w:rPr>
        <w:t>4</w:t>
      </w:r>
      <w:r>
        <w:rPr>
          <w:b/>
          <w:sz w:val="28"/>
        </w:rPr>
        <w:t>.202</w:t>
      </w:r>
      <w:r w:rsidR="002B5F30">
        <w:rPr>
          <w:b/>
          <w:sz w:val="28"/>
        </w:rPr>
        <w:t>3</w:t>
      </w:r>
      <w:r>
        <w:rPr>
          <w:b/>
          <w:sz w:val="28"/>
        </w:rPr>
        <w:t>;</w:t>
      </w:r>
    </w:p>
    <w:p w14:paraId="0810C0AE" w14:textId="77777777" w:rsidR="00F16D0D" w:rsidRDefault="00F14BFC" w:rsidP="0016520F">
      <w:pPr>
        <w:pStyle w:val="a4"/>
        <w:numPr>
          <w:ilvl w:val="0"/>
          <w:numId w:val="1"/>
        </w:numPr>
        <w:tabs>
          <w:tab w:val="left" w:pos="1192"/>
        </w:tabs>
        <w:spacing w:line="318" w:lineRule="exact"/>
        <w:ind w:left="1191" w:hanging="382"/>
        <w:jc w:val="both"/>
        <w:rPr>
          <w:sz w:val="28"/>
        </w:rPr>
      </w:pPr>
      <w:r>
        <w:rPr>
          <w:b/>
          <w:sz w:val="28"/>
        </w:rPr>
        <w:t>этап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  <w:r>
        <w:rPr>
          <w:spacing w:val="-6"/>
          <w:sz w:val="28"/>
        </w:rPr>
        <w:t xml:space="preserve"> </w:t>
      </w:r>
      <w:r>
        <w:rPr>
          <w:sz w:val="28"/>
        </w:rPr>
        <w:t>Награждение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победителей.</w:t>
      </w:r>
    </w:p>
    <w:p w14:paraId="05BC7934" w14:textId="3B37E6C9" w:rsidR="00F16D0D" w:rsidRDefault="00F14BFC" w:rsidP="0016520F">
      <w:pPr>
        <w:spacing w:line="242" w:lineRule="auto"/>
        <w:ind w:left="102" w:firstLine="707"/>
        <w:jc w:val="both"/>
        <w:rPr>
          <w:b/>
          <w:sz w:val="28"/>
        </w:rPr>
      </w:pP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финал</w:t>
      </w:r>
      <w:r>
        <w:rPr>
          <w:spacing w:val="4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6"/>
          <w:sz w:val="28"/>
        </w:rPr>
        <w:t xml:space="preserve"> </w:t>
      </w:r>
      <w:r>
        <w:rPr>
          <w:sz w:val="28"/>
        </w:rPr>
        <w:t>отбираются</w:t>
      </w:r>
      <w:r>
        <w:rPr>
          <w:spacing w:val="47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b/>
          <w:spacing w:val="48"/>
          <w:sz w:val="28"/>
        </w:rPr>
        <w:t xml:space="preserve"> </w:t>
      </w:r>
      <w:r w:rsidR="009C127A">
        <w:rPr>
          <w:b/>
          <w:sz w:val="28"/>
        </w:rPr>
        <w:t>5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каждой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номинации.</w:t>
      </w:r>
    </w:p>
    <w:p w14:paraId="2A8276E4" w14:textId="77777777" w:rsidR="00F16D0D" w:rsidRDefault="00F14BFC" w:rsidP="0016520F">
      <w:pPr>
        <w:pStyle w:val="a3"/>
      </w:pPr>
      <w:r>
        <w:t>О</w:t>
      </w:r>
      <w:r>
        <w:rPr>
          <w:spacing w:val="21"/>
        </w:rPr>
        <w:t xml:space="preserve"> </w:t>
      </w:r>
      <w:r>
        <w:t>результатах</w:t>
      </w:r>
      <w:r>
        <w:rPr>
          <w:spacing w:val="24"/>
        </w:rPr>
        <w:t xml:space="preserve"> </w:t>
      </w:r>
      <w:r>
        <w:t>II</w:t>
      </w:r>
      <w:r>
        <w:rPr>
          <w:spacing w:val="22"/>
        </w:rPr>
        <w:t xml:space="preserve"> </w:t>
      </w:r>
      <w:r>
        <w:t>этапа</w:t>
      </w:r>
      <w:r>
        <w:rPr>
          <w:spacing w:val="23"/>
        </w:rPr>
        <w:t xml:space="preserve"> </w:t>
      </w:r>
      <w:r>
        <w:t>конкурса</w:t>
      </w:r>
      <w:r>
        <w:rPr>
          <w:spacing w:val="24"/>
        </w:rPr>
        <w:t xml:space="preserve"> </w:t>
      </w:r>
      <w:r>
        <w:t>авторы</w:t>
      </w:r>
      <w:r>
        <w:rPr>
          <w:spacing w:val="20"/>
        </w:rPr>
        <w:t xml:space="preserve"> </w:t>
      </w:r>
      <w:r>
        <w:t>проектов,</w:t>
      </w:r>
      <w:r>
        <w:rPr>
          <w:spacing w:val="22"/>
        </w:rPr>
        <w:t xml:space="preserve"> </w:t>
      </w:r>
      <w:r>
        <w:t>вышедших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финал,</w:t>
      </w:r>
      <w:r>
        <w:rPr>
          <w:spacing w:val="-67"/>
        </w:rPr>
        <w:t xml:space="preserve"> </w:t>
      </w:r>
      <w:r>
        <w:t>информируются по</w:t>
      </w:r>
      <w:r>
        <w:rPr>
          <w:spacing w:val="-4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регистрации электронной</w:t>
      </w:r>
      <w:r>
        <w:rPr>
          <w:spacing w:val="-1"/>
        </w:rPr>
        <w:t xml:space="preserve"> </w:t>
      </w:r>
      <w:r>
        <w:t>почте.</w:t>
      </w:r>
    </w:p>
    <w:p w14:paraId="6A17C8BD" w14:textId="77777777" w:rsidR="00F16D0D" w:rsidRDefault="00F16D0D">
      <w:pPr>
        <w:pStyle w:val="a3"/>
        <w:ind w:left="0" w:firstLine="0"/>
        <w:jc w:val="left"/>
        <w:rPr>
          <w:sz w:val="27"/>
        </w:rPr>
      </w:pPr>
    </w:p>
    <w:p w14:paraId="2D7CF88B" w14:textId="31FEE4F7" w:rsidR="00F16D0D" w:rsidRDefault="00F14BFC">
      <w:pPr>
        <w:pStyle w:val="1"/>
        <w:ind w:left="1486" w:right="784"/>
      </w:pPr>
      <w:r>
        <w:t>ЗАЩИТА</w:t>
      </w:r>
      <w:r>
        <w:rPr>
          <w:spacing w:val="-3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ФИНАЛЕ</w:t>
      </w:r>
      <w:r>
        <w:rPr>
          <w:spacing w:val="-2"/>
        </w:rPr>
        <w:t xml:space="preserve"> </w:t>
      </w:r>
      <w:r>
        <w:t>КОНКУРСА</w:t>
      </w:r>
    </w:p>
    <w:p w14:paraId="2E57A5F8" w14:textId="1E0B8417" w:rsidR="00F16D0D" w:rsidRDefault="00232672">
      <w:pPr>
        <w:pStyle w:val="a3"/>
        <w:ind w:right="103"/>
      </w:pPr>
      <w:r>
        <w:t>В</w:t>
      </w:r>
      <w:r>
        <w:rPr>
          <w:spacing w:val="1"/>
        </w:rPr>
        <w:t xml:space="preserve"> </w:t>
      </w:r>
      <w:r>
        <w:t>финале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з</w:t>
      </w:r>
      <w:r w:rsidR="00F14BFC">
        <w:t>ащита</w:t>
      </w:r>
      <w:r w:rsidR="00F14BFC">
        <w:rPr>
          <w:spacing w:val="1"/>
        </w:rPr>
        <w:t xml:space="preserve"> </w:t>
      </w:r>
      <w:r w:rsidR="00F14BFC">
        <w:t>проекта</w:t>
      </w:r>
      <w:r>
        <w:t xml:space="preserve">. Защита осуществляется финалистом </w:t>
      </w:r>
      <w:r w:rsidR="00F14BFC">
        <w:t>на</w:t>
      </w:r>
      <w:r w:rsidR="00F14BFC">
        <w:rPr>
          <w:spacing w:val="1"/>
        </w:rPr>
        <w:t xml:space="preserve"> </w:t>
      </w:r>
      <w:r w:rsidR="00F14BFC">
        <w:t>основании</w:t>
      </w:r>
      <w:r w:rsidR="00F14BFC">
        <w:rPr>
          <w:spacing w:val="1"/>
        </w:rPr>
        <w:t xml:space="preserve"> </w:t>
      </w:r>
      <w:r w:rsidR="00F14BFC">
        <w:t>мультимедийной презентации</w:t>
      </w:r>
      <w:r>
        <w:t>,</w:t>
      </w:r>
      <w:r w:rsidR="00F14BFC">
        <w:t xml:space="preserve"> созданной </w:t>
      </w:r>
      <w:r w:rsidR="0014380A">
        <w:br/>
      </w:r>
      <w:r w:rsidR="00F14BFC">
        <w:t>в программе Microsoft Office Power</w:t>
      </w:r>
      <w:r w:rsidR="00F14BFC">
        <w:rPr>
          <w:spacing w:val="1"/>
        </w:rPr>
        <w:t xml:space="preserve"> </w:t>
      </w:r>
      <w:r w:rsidR="00F14BFC">
        <w:t>Point</w:t>
      </w:r>
      <w:r w:rsidR="00F14BFC">
        <w:rPr>
          <w:spacing w:val="-1"/>
        </w:rPr>
        <w:t xml:space="preserve"> </w:t>
      </w:r>
      <w:r>
        <w:rPr>
          <w:spacing w:val="-1"/>
        </w:rPr>
        <w:t xml:space="preserve">и содержащей </w:t>
      </w:r>
      <w:r w:rsidR="00F14BFC">
        <w:t>не</w:t>
      </w:r>
      <w:r w:rsidR="00F14BFC">
        <w:rPr>
          <w:spacing w:val="-3"/>
        </w:rPr>
        <w:t xml:space="preserve"> </w:t>
      </w:r>
      <w:r w:rsidR="00F14BFC">
        <w:t>более 10</w:t>
      </w:r>
      <w:r w:rsidR="00F14BFC">
        <w:rPr>
          <w:spacing w:val="1"/>
        </w:rPr>
        <w:t xml:space="preserve"> </w:t>
      </w:r>
      <w:r w:rsidR="00F14BFC">
        <w:t>слайдов.</w:t>
      </w:r>
    </w:p>
    <w:p w14:paraId="7386DAC8" w14:textId="3AD72CA4" w:rsidR="00F16D0D" w:rsidRDefault="00F14BFC">
      <w:pPr>
        <w:pStyle w:val="a3"/>
        <w:ind w:right="104"/>
      </w:pPr>
      <w:r>
        <w:t xml:space="preserve">Презентация </w:t>
      </w:r>
      <w:r w:rsidR="0016520F">
        <w:t xml:space="preserve">проекта </w:t>
      </w:r>
      <w:r>
        <w:t xml:space="preserve">должна содержать: </w:t>
      </w:r>
      <w:r w:rsidR="0016520F">
        <w:t xml:space="preserve">его </w:t>
      </w:r>
      <w:r>
        <w:t xml:space="preserve">наименование, </w:t>
      </w:r>
      <w:r w:rsidR="0016520F">
        <w:t xml:space="preserve">краткое </w:t>
      </w:r>
      <w:r>
        <w:t>описание</w:t>
      </w:r>
      <w:r w:rsidR="00BB36BD">
        <w:t xml:space="preserve"> с указанием его</w:t>
      </w:r>
      <w:r>
        <w:rPr>
          <w:spacing w:val="1"/>
        </w:rPr>
        <w:t xml:space="preserve"> </w:t>
      </w:r>
      <w:r>
        <w:t>актуальност</w:t>
      </w:r>
      <w:r w:rsidR="00BB36BD">
        <w:t>и</w:t>
      </w:r>
      <w:r>
        <w:t>,</w:t>
      </w:r>
      <w:r>
        <w:rPr>
          <w:spacing w:val="1"/>
        </w:rPr>
        <w:t xml:space="preserve"> </w:t>
      </w:r>
      <w:r>
        <w:t>новизн</w:t>
      </w:r>
      <w:r w:rsidR="00BB36BD">
        <w:t>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</w:t>
      </w:r>
      <w:r w:rsidR="00BB36BD">
        <w:t>и</w:t>
      </w:r>
      <w:r>
        <w:t>,</w:t>
      </w:r>
      <w:r>
        <w:rPr>
          <w:spacing w:val="1"/>
        </w:rPr>
        <w:t xml:space="preserve"> </w:t>
      </w:r>
      <w:r>
        <w:t>цел</w:t>
      </w:r>
      <w:r w:rsidR="00BB36BD">
        <w:t>ей</w:t>
      </w:r>
      <w:r>
        <w:rPr>
          <w:spacing w:val="1"/>
        </w:rPr>
        <w:t xml:space="preserve"> </w:t>
      </w:r>
      <w:r w:rsidR="0014380A">
        <w:rPr>
          <w:spacing w:val="1"/>
        </w:rPr>
        <w:br/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 w:rsidR="00BB36BD">
        <w:rPr>
          <w:spacing w:val="1"/>
        </w:rPr>
        <w:t xml:space="preserve">необходимо решить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(экономические,</w:t>
      </w:r>
      <w:r>
        <w:rPr>
          <w:spacing w:val="1"/>
        </w:rPr>
        <w:t xml:space="preserve"> </w:t>
      </w:r>
      <w:r>
        <w:t>социальные)</w:t>
      </w:r>
      <w:r>
        <w:rPr>
          <w:spacing w:val="-4"/>
        </w:rPr>
        <w:t xml:space="preserve"> </w:t>
      </w:r>
      <w:r>
        <w:t>преимущества.</w:t>
      </w:r>
    </w:p>
    <w:p w14:paraId="178413A2" w14:textId="02737FB8" w:rsidR="00F16D0D" w:rsidRDefault="00F14BFC">
      <w:pPr>
        <w:pStyle w:val="a3"/>
        <w:ind w:right="104"/>
      </w:pPr>
      <w:r>
        <w:t>Общее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 w:rsidR="00232672">
        <w:t>защиты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(презентация проекта – до 3-х минут, ответы на вопросы экспертов – до 4-х</w:t>
      </w:r>
      <w:r>
        <w:rPr>
          <w:spacing w:val="1"/>
        </w:rPr>
        <w:t xml:space="preserve"> </w:t>
      </w:r>
      <w:r>
        <w:t>минут).</w:t>
      </w:r>
    </w:p>
    <w:p w14:paraId="40F1F3C3" w14:textId="6BD85196" w:rsidR="00F16D0D" w:rsidRDefault="00F14BFC">
      <w:pPr>
        <w:pStyle w:val="a3"/>
        <w:spacing w:line="242" w:lineRule="auto"/>
        <w:ind w:right="104"/>
      </w:pPr>
      <w:r>
        <w:t>Оценка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 w:rsidR="0014380A">
        <w:rPr>
          <w:spacing w:val="1"/>
        </w:rPr>
        <w:br/>
      </w:r>
      <w:r>
        <w:t>с</w:t>
      </w:r>
      <w:r>
        <w:rPr>
          <w:spacing w:val="1"/>
        </w:rPr>
        <w:t xml:space="preserve"> </w:t>
      </w:r>
      <w:r>
        <w:t>оценочными</w:t>
      </w:r>
      <w:r>
        <w:rPr>
          <w:spacing w:val="-1"/>
        </w:rPr>
        <w:t xml:space="preserve"> </w:t>
      </w:r>
      <w:r>
        <w:t>формами.</w:t>
      </w:r>
    </w:p>
    <w:p w14:paraId="1D214560" w14:textId="77777777" w:rsidR="00F16D0D" w:rsidRDefault="00F14BFC">
      <w:pPr>
        <w:pStyle w:val="a3"/>
        <w:spacing w:line="317" w:lineRule="exact"/>
        <w:ind w:left="810" w:firstLine="0"/>
      </w:pPr>
      <w:r>
        <w:t>Участники III</w:t>
      </w:r>
      <w:r>
        <w:rPr>
          <w:spacing w:val="-3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награждаются</w:t>
      </w:r>
      <w:r>
        <w:rPr>
          <w:spacing w:val="-5"/>
        </w:rPr>
        <w:t xml:space="preserve"> </w:t>
      </w:r>
      <w:r>
        <w:t>дипломами финалистов.</w:t>
      </w:r>
    </w:p>
    <w:p w14:paraId="206F3CEF" w14:textId="77777777" w:rsidR="00F16D0D" w:rsidRDefault="00F16D0D">
      <w:pPr>
        <w:pStyle w:val="a3"/>
        <w:ind w:left="0" w:firstLine="0"/>
        <w:jc w:val="left"/>
      </w:pPr>
    </w:p>
    <w:p w14:paraId="6681541F" w14:textId="77777777" w:rsidR="00F16D0D" w:rsidRDefault="00F14BFC">
      <w:pPr>
        <w:pStyle w:val="1"/>
        <w:spacing w:line="240" w:lineRule="auto"/>
        <w:ind w:left="2509" w:right="922" w:hanging="875"/>
        <w:jc w:val="left"/>
      </w:pPr>
      <w:r>
        <w:t>ПОДВЕДЕНИЕ ИТОГОВ КОНКУРСА, ЦЕРЕМОНИЯ</w:t>
      </w:r>
      <w:r>
        <w:rPr>
          <w:spacing w:val="-67"/>
        </w:rPr>
        <w:t xml:space="preserve"> </w:t>
      </w:r>
      <w:r>
        <w:t>НАГРАЖДЕНИЯ</w:t>
      </w:r>
      <w:r>
        <w:rPr>
          <w:spacing w:val="-2"/>
        </w:rPr>
        <w:t xml:space="preserve"> </w:t>
      </w:r>
      <w:r>
        <w:t>ПОБЕДИТЕЛЕЙ</w:t>
      </w:r>
    </w:p>
    <w:p w14:paraId="0A85050D" w14:textId="64BEE8AB" w:rsidR="00F16D0D" w:rsidRDefault="00F14BFC">
      <w:pPr>
        <w:pStyle w:val="a3"/>
        <w:ind w:right="105"/>
      </w:pPr>
      <w:r>
        <w:t>На</w:t>
      </w:r>
      <w:r>
        <w:rPr>
          <w:spacing w:val="-14"/>
        </w:rPr>
        <w:t xml:space="preserve"> </w:t>
      </w:r>
      <w:r>
        <w:t>основании</w:t>
      </w:r>
      <w:r>
        <w:rPr>
          <w:spacing w:val="-14"/>
        </w:rPr>
        <w:t xml:space="preserve"> </w:t>
      </w:r>
      <w:r>
        <w:t>заполненных</w:t>
      </w:r>
      <w:r>
        <w:rPr>
          <w:spacing w:val="-13"/>
        </w:rPr>
        <w:t xml:space="preserve"> </w:t>
      </w:r>
      <w:r>
        <w:t>экспертами</w:t>
      </w:r>
      <w:r>
        <w:rPr>
          <w:spacing w:val="-16"/>
        </w:rPr>
        <w:t xml:space="preserve"> </w:t>
      </w:r>
      <w:r>
        <w:t>оценочных</w:t>
      </w:r>
      <w:r>
        <w:rPr>
          <w:spacing w:val="-13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 w:rsidR="00232672">
        <w:t>защиты</w:t>
      </w:r>
      <w:r>
        <w:rPr>
          <w:spacing w:val="1"/>
        </w:rPr>
        <w:t xml:space="preserve"> </w:t>
      </w:r>
      <w:r w:rsidR="00232672">
        <w:t>стартапов</w:t>
      </w:r>
      <w:r>
        <w:t>,</w:t>
      </w:r>
      <w:r>
        <w:rPr>
          <w:spacing w:val="1"/>
        </w:rPr>
        <w:t xml:space="preserve"> </w:t>
      </w:r>
      <w:r>
        <w:t>вышедших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ранжирование</w:t>
      </w:r>
      <w:r>
        <w:rPr>
          <w:spacing w:val="-6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победители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призеры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 w:rsidR="0014380A">
        <w:rPr>
          <w:spacing w:val="1"/>
        </w:rPr>
        <w:br/>
      </w:r>
      <w:r>
        <w:t>из</w:t>
      </w:r>
      <w:r>
        <w:rPr>
          <w:spacing w:val="1"/>
        </w:rPr>
        <w:t xml:space="preserve"> </w:t>
      </w:r>
      <w:r>
        <w:t>номинаций.</w:t>
      </w:r>
    </w:p>
    <w:p w14:paraId="2C1F8AC2" w14:textId="77777777" w:rsidR="00F16D0D" w:rsidRDefault="00F14BFC">
      <w:pPr>
        <w:pStyle w:val="a3"/>
        <w:ind w:right="104"/>
      </w:pPr>
      <w:r>
        <w:t>Победителем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участник,</w:t>
      </w:r>
      <w:r>
        <w:rPr>
          <w:spacing w:val="1"/>
        </w:rPr>
        <w:t xml:space="preserve"> </w:t>
      </w:r>
      <w:r>
        <w:lastRenderedPageBreak/>
        <w:t>занявший первое место. Призерами конкурса являются участники, занявшие</w:t>
      </w:r>
      <w:r>
        <w:rPr>
          <w:spacing w:val="1"/>
        </w:rPr>
        <w:t xml:space="preserve"> </w:t>
      </w:r>
      <w:r>
        <w:t>второе</w:t>
      </w:r>
      <w:r>
        <w:rPr>
          <w:spacing w:val="-4"/>
        </w:rPr>
        <w:t xml:space="preserve"> </w:t>
      </w:r>
      <w:r>
        <w:t>и третье место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номинации.</w:t>
      </w:r>
    </w:p>
    <w:p w14:paraId="58D5B7A4" w14:textId="365D0DD7" w:rsidR="00F16D0D" w:rsidRDefault="00F14BFC">
      <w:pPr>
        <w:pStyle w:val="a3"/>
        <w:ind w:right="104"/>
      </w:pPr>
      <w:r>
        <w:t>Победители каждой номинации, а также призеры, определяются как</w:t>
      </w:r>
      <w:r>
        <w:rPr>
          <w:spacing w:val="1"/>
        </w:rPr>
        <w:t xml:space="preserve"> </w:t>
      </w:r>
      <w:r>
        <w:t>проекты, набравшие наибольшее количество баллов в каждой из номинации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1"/>
        </w:rPr>
        <w:t xml:space="preserve"> </w:t>
      </w:r>
    </w:p>
    <w:p w14:paraId="1F24C556" w14:textId="1300E699" w:rsidR="004C3E27" w:rsidRDefault="00E3223F">
      <w:pPr>
        <w:pStyle w:val="a3"/>
        <w:ind w:right="104"/>
      </w:pPr>
      <w:r>
        <w:t xml:space="preserve">Победители </w:t>
      </w:r>
      <w:r w:rsidR="004C3E27">
        <w:t>конкурса</w:t>
      </w:r>
      <w:r>
        <w:t xml:space="preserve"> </w:t>
      </w:r>
      <w:r w:rsidR="009C127A">
        <w:t>могут</w:t>
      </w:r>
      <w:r w:rsidR="00A10D61">
        <w:t xml:space="preserve"> </w:t>
      </w:r>
      <w:r>
        <w:t>участ</w:t>
      </w:r>
      <w:r w:rsidR="00A10D61">
        <w:t>в</w:t>
      </w:r>
      <w:r w:rsidR="009C127A">
        <w:t>овать</w:t>
      </w:r>
      <w:r>
        <w:t xml:space="preserve"> в </w:t>
      </w:r>
      <w:r w:rsidR="004C3E27" w:rsidRPr="004C3E27">
        <w:t>ежегодно</w:t>
      </w:r>
      <w:r>
        <w:t xml:space="preserve">м </w:t>
      </w:r>
      <w:r w:rsidR="004C3E27" w:rsidRPr="004C3E27">
        <w:t>Республиканско</w:t>
      </w:r>
      <w:r>
        <w:t>м</w:t>
      </w:r>
      <w:r w:rsidR="004C3E27" w:rsidRPr="004C3E27">
        <w:t xml:space="preserve"> конкурс</w:t>
      </w:r>
      <w:r>
        <w:t>е</w:t>
      </w:r>
      <w:r w:rsidR="004C3E27" w:rsidRPr="004C3E27">
        <w:t xml:space="preserve"> инновационных проектов</w:t>
      </w:r>
      <w:r w:rsidR="009C127A">
        <w:t xml:space="preserve"> в особом порядке</w:t>
      </w:r>
      <w:r w:rsidR="004C3E27">
        <w:t>.</w:t>
      </w:r>
    </w:p>
    <w:p w14:paraId="30DFAD6E" w14:textId="17962143" w:rsidR="00E3223F" w:rsidRDefault="00E3223F">
      <w:pPr>
        <w:pStyle w:val="a3"/>
        <w:ind w:right="104"/>
      </w:pPr>
      <w:r>
        <w:t xml:space="preserve">Описание инновационных проектов (стартапов) победителей и призеров конкурса будут </w:t>
      </w:r>
      <w:r w:rsidR="00413789">
        <w:t>опубликованы</w:t>
      </w:r>
      <w:r>
        <w:t xml:space="preserve"> в </w:t>
      </w:r>
      <w:r w:rsidR="00413789">
        <w:t>реферируемом научно-практическом журнале «Новости науки и технологий».</w:t>
      </w:r>
    </w:p>
    <w:p w14:paraId="1966048B" w14:textId="0AF0C7A9" w:rsidR="00F16D0D" w:rsidRDefault="00F14BFC">
      <w:pPr>
        <w:pStyle w:val="a3"/>
        <w:ind w:right="103"/>
      </w:pPr>
      <w:r>
        <w:t>Партнеры,</w:t>
      </w:r>
      <w:r>
        <w:rPr>
          <w:spacing w:val="1"/>
        </w:rPr>
        <w:t xml:space="preserve"> </w:t>
      </w:r>
      <w:r>
        <w:t>спонсоры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 w:rsidR="0014380A">
        <w:rPr>
          <w:spacing w:val="1"/>
        </w:rPr>
        <w:br/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учреждать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номинации,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призы,</w:t>
      </w:r>
      <w:r>
        <w:rPr>
          <w:spacing w:val="1"/>
        </w:rPr>
        <w:t xml:space="preserve"> </w:t>
      </w:r>
      <w:r>
        <w:t>премии,</w:t>
      </w:r>
      <w:r>
        <w:rPr>
          <w:spacing w:val="1"/>
        </w:rPr>
        <w:t xml:space="preserve"> </w:t>
      </w:r>
      <w:r>
        <w:t>гранты,</w:t>
      </w:r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законодательством Республики Беларусь вознаграждения для победителей,</w:t>
      </w:r>
      <w:r>
        <w:rPr>
          <w:spacing w:val="1"/>
        </w:rPr>
        <w:t xml:space="preserve"> </w:t>
      </w:r>
      <w:r>
        <w:t>призеров</w:t>
      </w:r>
      <w:r>
        <w:rPr>
          <w:spacing w:val="-5"/>
        </w:rPr>
        <w:t xml:space="preserve"> </w:t>
      </w:r>
      <w:r>
        <w:t>и участников</w:t>
      </w:r>
      <w:r>
        <w:rPr>
          <w:spacing w:val="-2"/>
        </w:rPr>
        <w:t xml:space="preserve"> </w:t>
      </w:r>
      <w:r>
        <w:t>конкурса.</w:t>
      </w:r>
    </w:p>
    <w:p w14:paraId="79C8FE84" w14:textId="07168F4B" w:rsidR="00F16D0D" w:rsidRDefault="00F14BFC">
      <w:pPr>
        <w:pStyle w:val="a3"/>
        <w:spacing w:before="1"/>
        <w:ind w:right="105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средства заинтересованных организаций и иные источники</w:t>
      </w:r>
      <w:r w:rsidR="00232672">
        <w:t>,</w:t>
      </w:r>
      <w:r>
        <w:t xml:space="preserve"> не запрещенные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Республики Беларусь.</w:t>
      </w:r>
    </w:p>
    <w:p w14:paraId="2ED90CBC" w14:textId="109E44A9" w:rsidR="00F16D0D" w:rsidRDefault="00F14BFC">
      <w:pPr>
        <w:pStyle w:val="a3"/>
        <w:ind w:right="107"/>
      </w:pPr>
      <w:r>
        <w:t>Участники, принимая участие в конкурсе, соглашаются с правилами</w:t>
      </w:r>
      <w:r>
        <w:rPr>
          <w:spacing w:val="1"/>
        </w:rPr>
        <w:t xml:space="preserve"> </w:t>
      </w:r>
      <w:r>
        <w:t>проведения конкурса, изложенными в настояще</w:t>
      </w:r>
      <w:r w:rsidR="00825CD3">
        <w:t>й концепции</w:t>
      </w:r>
      <w:r>
        <w:t xml:space="preserve">. Информация </w:t>
      </w:r>
      <w:r w:rsidR="0014380A">
        <w:br/>
      </w:r>
      <w:r>
        <w:t>о</w:t>
      </w:r>
      <w:r>
        <w:rPr>
          <w:spacing w:val="1"/>
        </w:rPr>
        <w:t xml:space="preserve"> </w:t>
      </w:r>
      <w:r>
        <w:t>представленных на конкурс проектах может быть опубликована в 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информации.</w:t>
      </w:r>
    </w:p>
    <w:sectPr w:rsidR="00F16D0D" w:rsidSect="00E44678">
      <w:headerReference w:type="default" r:id="rId8"/>
      <w:footerReference w:type="default" r:id="rId9"/>
      <w:pgSz w:w="11910" w:h="16840"/>
      <w:pgMar w:top="900" w:right="740" w:bottom="1200" w:left="1600" w:header="0" w:footer="10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F1616" w14:textId="77777777" w:rsidR="00FC7CDF" w:rsidRDefault="00FC7CDF">
      <w:r>
        <w:separator/>
      </w:r>
    </w:p>
  </w:endnote>
  <w:endnote w:type="continuationSeparator" w:id="0">
    <w:p w14:paraId="2C256277" w14:textId="77777777" w:rsidR="00FC7CDF" w:rsidRDefault="00FC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9D12C" w14:textId="31E019EA" w:rsidR="00F16D0D" w:rsidRDefault="00F16D0D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2115A" w14:textId="77777777" w:rsidR="00FC7CDF" w:rsidRDefault="00FC7CDF">
      <w:r>
        <w:separator/>
      </w:r>
    </w:p>
  </w:footnote>
  <w:footnote w:type="continuationSeparator" w:id="0">
    <w:p w14:paraId="0ACE6FED" w14:textId="77777777" w:rsidR="00FC7CDF" w:rsidRDefault="00FC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006826"/>
      <w:docPartObj>
        <w:docPartGallery w:val="Page Numbers (Top of Page)"/>
        <w:docPartUnique/>
      </w:docPartObj>
    </w:sdtPr>
    <w:sdtEndPr/>
    <w:sdtContent>
      <w:p w14:paraId="544F3AFE" w14:textId="77777777" w:rsidR="00E44678" w:rsidRDefault="00E44678">
        <w:pPr>
          <w:pStyle w:val="a5"/>
          <w:jc w:val="center"/>
        </w:pPr>
      </w:p>
      <w:p w14:paraId="45DA8748" w14:textId="77777777" w:rsidR="00E44678" w:rsidRDefault="00E44678">
        <w:pPr>
          <w:pStyle w:val="a5"/>
          <w:jc w:val="center"/>
        </w:pPr>
      </w:p>
      <w:p w14:paraId="5FFFF441" w14:textId="76E4E2B7" w:rsidR="00E44678" w:rsidRDefault="00E44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6E4">
          <w:rPr>
            <w:noProof/>
          </w:rPr>
          <w:t>2</w:t>
        </w:r>
        <w:r>
          <w:fldChar w:fldCharType="end"/>
        </w:r>
      </w:p>
    </w:sdtContent>
  </w:sdt>
  <w:p w14:paraId="500FD468" w14:textId="77777777" w:rsidR="00E44678" w:rsidRDefault="00E446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1DAA"/>
    <w:multiLevelType w:val="hybridMultilevel"/>
    <w:tmpl w:val="4D785CCA"/>
    <w:lvl w:ilvl="0" w:tplc="147E66E0">
      <w:numFmt w:val="bullet"/>
      <w:lvlText w:val="-"/>
      <w:lvlJc w:val="left"/>
      <w:pPr>
        <w:ind w:left="102" w:hanging="315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1" w:tplc="07D4B844">
      <w:numFmt w:val="bullet"/>
      <w:lvlText w:val="•"/>
      <w:lvlJc w:val="left"/>
      <w:pPr>
        <w:ind w:left="1046" w:hanging="315"/>
      </w:pPr>
      <w:rPr>
        <w:rFonts w:hint="default"/>
        <w:lang w:val="ru-RU" w:eastAsia="en-US" w:bidi="ar-SA"/>
      </w:rPr>
    </w:lvl>
    <w:lvl w:ilvl="2" w:tplc="874AA058">
      <w:numFmt w:val="bullet"/>
      <w:lvlText w:val="•"/>
      <w:lvlJc w:val="left"/>
      <w:pPr>
        <w:ind w:left="1993" w:hanging="315"/>
      </w:pPr>
      <w:rPr>
        <w:rFonts w:hint="default"/>
        <w:lang w:val="ru-RU" w:eastAsia="en-US" w:bidi="ar-SA"/>
      </w:rPr>
    </w:lvl>
    <w:lvl w:ilvl="3" w:tplc="F556A5AC">
      <w:numFmt w:val="bullet"/>
      <w:lvlText w:val="•"/>
      <w:lvlJc w:val="left"/>
      <w:pPr>
        <w:ind w:left="2939" w:hanging="315"/>
      </w:pPr>
      <w:rPr>
        <w:rFonts w:hint="default"/>
        <w:lang w:val="ru-RU" w:eastAsia="en-US" w:bidi="ar-SA"/>
      </w:rPr>
    </w:lvl>
    <w:lvl w:ilvl="4" w:tplc="2F0C317E">
      <w:numFmt w:val="bullet"/>
      <w:lvlText w:val="•"/>
      <w:lvlJc w:val="left"/>
      <w:pPr>
        <w:ind w:left="3886" w:hanging="315"/>
      </w:pPr>
      <w:rPr>
        <w:rFonts w:hint="default"/>
        <w:lang w:val="ru-RU" w:eastAsia="en-US" w:bidi="ar-SA"/>
      </w:rPr>
    </w:lvl>
    <w:lvl w:ilvl="5" w:tplc="01125778">
      <w:numFmt w:val="bullet"/>
      <w:lvlText w:val="•"/>
      <w:lvlJc w:val="left"/>
      <w:pPr>
        <w:ind w:left="4833" w:hanging="315"/>
      </w:pPr>
      <w:rPr>
        <w:rFonts w:hint="default"/>
        <w:lang w:val="ru-RU" w:eastAsia="en-US" w:bidi="ar-SA"/>
      </w:rPr>
    </w:lvl>
    <w:lvl w:ilvl="6" w:tplc="E7229358">
      <w:numFmt w:val="bullet"/>
      <w:lvlText w:val="•"/>
      <w:lvlJc w:val="left"/>
      <w:pPr>
        <w:ind w:left="5779" w:hanging="315"/>
      </w:pPr>
      <w:rPr>
        <w:rFonts w:hint="default"/>
        <w:lang w:val="ru-RU" w:eastAsia="en-US" w:bidi="ar-SA"/>
      </w:rPr>
    </w:lvl>
    <w:lvl w:ilvl="7" w:tplc="0F9E9022">
      <w:numFmt w:val="bullet"/>
      <w:lvlText w:val="•"/>
      <w:lvlJc w:val="left"/>
      <w:pPr>
        <w:ind w:left="6726" w:hanging="315"/>
      </w:pPr>
      <w:rPr>
        <w:rFonts w:hint="default"/>
        <w:lang w:val="ru-RU" w:eastAsia="en-US" w:bidi="ar-SA"/>
      </w:rPr>
    </w:lvl>
    <w:lvl w:ilvl="8" w:tplc="147635AE">
      <w:numFmt w:val="bullet"/>
      <w:lvlText w:val="•"/>
      <w:lvlJc w:val="left"/>
      <w:pPr>
        <w:ind w:left="7673" w:hanging="315"/>
      </w:pPr>
      <w:rPr>
        <w:rFonts w:hint="default"/>
        <w:lang w:val="ru-RU" w:eastAsia="en-US" w:bidi="ar-SA"/>
      </w:rPr>
    </w:lvl>
  </w:abstractNum>
  <w:abstractNum w:abstractNumId="1">
    <w:nsid w:val="556D00AA"/>
    <w:multiLevelType w:val="hybridMultilevel"/>
    <w:tmpl w:val="33A6C82C"/>
    <w:lvl w:ilvl="0" w:tplc="DD7A260E">
      <w:start w:val="1"/>
      <w:numFmt w:val="upperRoman"/>
      <w:lvlText w:val="%1"/>
      <w:lvlJc w:val="left"/>
      <w:pPr>
        <w:ind w:left="102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2A0AF2">
      <w:numFmt w:val="bullet"/>
      <w:lvlText w:val="•"/>
      <w:lvlJc w:val="left"/>
      <w:pPr>
        <w:ind w:left="1046" w:hanging="332"/>
      </w:pPr>
      <w:rPr>
        <w:rFonts w:hint="default"/>
        <w:lang w:val="ru-RU" w:eastAsia="en-US" w:bidi="ar-SA"/>
      </w:rPr>
    </w:lvl>
    <w:lvl w:ilvl="2" w:tplc="65168118">
      <w:numFmt w:val="bullet"/>
      <w:lvlText w:val="•"/>
      <w:lvlJc w:val="left"/>
      <w:pPr>
        <w:ind w:left="1993" w:hanging="332"/>
      </w:pPr>
      <w:rPr>
        <w:rFonts w:hint="default"/>
        <w:lang w:val="ru-RU" w:eastAsia="en-US" w:bidi="ar-SA"/>
      </w:rPr>
    </w:lvl>
    <w:lvl w:ilvl="3" w:tplc="EEDC2206">
      <w:numFmt w:val="bullet"/>
      <w:lvlText w:val="•"/>
      <w:lvlJc w:val="left"/>
      <w:pPr>
        <w:ind w:left="2939" w:hanging="332"/>
      </w:pPr>
      <w:rPr>
        <w:rFonts w:hint="default"/>
        <w:lang w:val="ru-RU" w:eastAsia="en-US" w:bidi="ar-SA"/>
      </w:rPr>
    </w:lvl>
    <w:lvl w:ilvl="4" w:tplc="C3F41B74">
      <w:numFmt w:val="bullet"/>
      <w:lvlText w:val="•"/>
      <w:lvlJc w:val="left"/>
      <w:pPr>
        <w:ind w:left="3886" w:hanging="332"/>
      </w:pPr>
      <w:rPr>
        <w:rFonts w:hint="default"/>
        <w:lang w:val="ru-RU" w:eastAsia="en-US" w:bidi="ar-SA"/>
      </w:rPr>
    </w:lvl>
    <w:lvl w:ilvl="5" w:tplc="88F47A9A">
      <w:numFmt w:val="bullet"/>
      <w:lvlText w:val="•"/>
      <w:lvlJc w:val="left"/>
      <w:pPr>
        <w:ind w:left="4833" w:hanging="332"/>
      </w:pPr>
      <w:rPr>
        <w:rFonts w:hint="default"/>
        <w:lang w:val="ru-RU" w:eastAsia="en-US" w:bidi="ar-SA"/>
      </w:rPr>
    </w:lvl>
    <w:lvl w:ilvl="6" w:tplc="C15EC7E4">
      <w:numFmt w:val="bullet"/>
      <w:lvlText w:val="•"/>
      <w:lvlJc w:val="left"/>
      <w:pPr>
        <w:ind w:left="5779" w:hanging="332"/>
      </w:pPr>
      <w:rPr>
        <w:rFonts w:hint="default"/>
        <w:lang w:val="ru-RU" w:eastAsia="en-US" w:bidi="ar-SA"/>
      </w:rPr>
    </w:lvl>
    <w:lvl w:ilvl="7" w:tplc="17A8C65A">
      <w:numFmt w:val="bullet"/>
      <w:lvlText w:val="•"/>
      <w:lvlJc w:val="left"/>
      <w:pPr>
        <w:ind w:left="6726" w:hanging="332"/>
      </w:pPr>
      <w:rPr>
        <w:rFonts w:hint="default"/>
        <w:lang w:val="ru-RU" w:eastAsia="en-US" w:bidi="ar-SA"/>
      </w:rPr>
    </w:lvl>
    <w:lvl w:ilvl="8" w:tplc="0E623734">
      <w:numFmt w:val="bullet"/>
      <w:lvlText w:val="•"/>
      <w:lvlJc w:val="left"/>
      <w:pPr>
        <w:ind w:left="7673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D"/>
    <w:rsid w:val="0014380A"/>
    <w:rsid w:val="0016520F"/>
    <w:rsid w:val="00171927"/>
    <w:rsid w:val="00232672"/>
    <w:rsid w:val="002B5F30"/>
    <w:rsid w:val="003363F0"/>
    <w:rsid w:val="00413789"/>
    <w:rsid w:val="004559E3"/>
    <w:rsid w:val="004B0E37"/>
    <w:rsid w:val="004C3E27"/>
    <w:rsid w:val="005716D0"/>
    <w:rsid w:val="005E7CB7"/>
    <w:rsid w:val="006561CB"/>
    <w:rsid w:val="007C10B9"/>
    <w:rsid w:val="00825CD3"/>
    <w:rsid w:val="008B362E"/>
    <w:rsid w:val="00944487"/>
    <w:rsid w:val="009C127A"/>
    <w:rsid w:val="00A10D61"/>
    <w:rsid w:val="00A316E4"/>
    <w:rsid w:val="00BB36BD"/>
    <w:rsid w:val="00C64F8E"/>
    <w:rsid w:val="00D63F47"/>
    <w:rsid w:val="00E3223F"/>
    <w:rsid w:val="00E43531"/>
    <w:rsid w:val="00E44678"/>
    <w:rsid w:val="00F14BFC"/>
    <w:rsid w:val="00F16D0D"/>
    <w:rsid w:val="00F30D7E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F00F1"/>
  <w15:docId w15:val="{935887C1-F482-4C11-9DEA-89D4295D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48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4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67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44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67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C9BB-5DB3-4C3A-ACD8-4FBE5DAE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e.bakunova</cp:lastModifiedBy>
  <cp:revision>2</cp:revision>
  <cp:lastPrinted>2023-03-23T13:00:00Z</cp:lastPrinted>
  <dcterms:created xsi:type="dcterms:W3CDTF">2023-03-31T11:26:00Z</dcterms:created>
  <dcterms:modified xsi:type="dcterms:W3CDTF">2023-03-31T11:26:00Z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